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986B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24A41BA3">
      <w:pPr>
        <w:spacing w:line="570" w:lineRule="exact"/>
        <w:ind w:firstLine="883" w:firstLineChars="200"/>
        <w:jc w:val="center"/>
        <w:rPr>
          <w:rFonts w:hint="eastAsia"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202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4</w:t>
      </w:r>
      <w:r>
        <w:rPr>
          <w:rFonts w:hint="eastAsia" w:ascii="宋体" w:hAnsi="宋体" w:cs="宋体"/>
          <w:b/>
          <w:bCs/>
          <w:sz w:val="44"/>
          <w:szCs w:val="44"/>
        </w:rPr>
        <w:t>年度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鄂尔多斯空港物流园区</w:t>
      </w:r>
      <w:r>
        <w:rPr>
          <w:rFonts w:hint="eastAsia" w:ascii="宋体" w:hAnsi="宋体" w:cs="宋体"/>
          <w:b/>
          <w:bCs/>
          <w:sz w:val="44"/>
          <w:szCs w:val="44"/>
        </w:rPr>
        <w:t>本级</w:t>
      </w:r>
    </w:p>
    <w:p w14:paraId="14B378E4">
      <w:pPr>
        <w:spacing w:line="570" w:lineRule="exact"/>
        <w:ind w:firstLine="883" w:firstLineChars="200"/>
        <w:jc w:val="center"/>
        <w:rPr>
          <w:rFonts w:hint="eastAsia"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政府性基金情况说明</w:t>
      </w:r>
    </w:p>
    <w:p w14:paraId="4DD6ACA1">
      <w:pPr>
        <w:pStyle w:val="3"/>
        <w:widowControl/>
        <w:spacing w:before="0" w:beforeAutospacing="0" w:after="0" w:afterAutospacing="0"/>
        <w:ind w:firstLine="640" w:firstLineChars="200"/>
        <w:rPr>
          <w:rFonts w:hint="eastAsia" w:ascii="仿宋_GB2312" w:eastAsia="仿宋_GB2312" w:cs="仿宋_GB2312"/>
          <w:sz w:val="32"/>
          <w:szCs w:val="32"/>
        </w:rPr>
      </w:pPr>
    </w:p>
    <w:p w14:paraId="2A59E1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>20</w:t>
      </w:r>
      <w:r>
        <w:rPr>
          <w:rFonts w:hint="eastAsia" w:ascii="仿宋_GB2312" w:eastAsia="仿宋_GB2312" w:cs="仿宋_GB2312"/>
          <w:sz w:val="32"/>
          <w:szCs w:val="32"/>
        </w:rPr>
        <w:t>2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 w:cs="仿宋_GB2312"/>
          <w:sz w:val="32"/>
          <w:szCs w:val="32"/>
        </w:rPr>
        <w:t>年，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空港物流园区</w:t>
      </w:r>
      <w:r>
        <w:rPr>
          <w:rFonts w:hint="eastAsia" w:ascii="仿宋_GB2312" w:eastAsia="仿宋_GB2312" w:cs="仿宋_GB2312"/>
          <w:sz w:val="32"/>
          <w:szCs w:val="32"/>
        </w:rPr>
        <w:t>政府性基金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预算</w:t>
      </w:r>
      <w:r>
        <w:rPr>
          <w:rFonts w:hint="eastAsia" w:ascii="仿宋_GB2312" w:eastAsia="仿宋_GB2312" w:cs="仿宋_GB2312"/>
          <w:sz w:val="32"/>
          <w:szCs w:val="32"/>
        </w:rPr>
        <w:t>收入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13563万</w:t>
      </w:r>
      <w:r>
        <w:rPr>
          <w:rFonts w:hint="eastAsia" w:ascii="仿宋_GB2312" w:eastAsia="仿宋_GB2312" w:cs="仿宋_GB2312"/>
          <w:sz w:val="32"/>
          <w:szCs w:val="32"/>
        </w:rPr>
        <w:t>元</w:t>
      </w:r>
      <w:r>
        <w:rPr>
          <w:rFonts w:ascii="仿宋_GB2312" w:eastAsia="仿宋_GB2312" w:cs="仿宋_GB2312"/>
          <w:sz w:val="32"/>
          <w:szCs w:val="32"/>
        </w:rPr>
        <w:t>,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其中，国有土地使用权出让收入10053万元、专项债务对应项目专项收入132万元、政府性基金预算上年结余收入3378万元</w:t>
      </w:r>
      <w:r>
        <w:rPr>
          <w:rFonts w:hint="eastAsia" w:ascii="仿宋_GB2312" w:eastAsia="仿宋_GB2312" w:cs="仿宋_GB2312"/>
          <w:sz w:val="32"/>
          <w:szCs w:val="32"/>
        </w:rPr>
        <w:t>。</w:t>
      </w:r>
      <w:bookmarkStart w:id="0" w:name="_GoBack"/>
      <w:bookmarkEnd w:id="0"/>
    </w:p>
    <w:p w14:paraId="05885A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空港物流园区</w:t>
      </w:r>
      <w:r>
        <w:rPr>
          <w:rFonts w:hint="eastAsia" w:ascii="仿宋_GB2312" w:eastAsia="仿宋_GB2312" w:cs="仿宋_GB2312"/>
          <w:sz w:val="32"/>
          <w:szCs w:val="32"/>
        </w:rPr>
        <w:t>政府性基金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预算</w:t>
      </w:r>
      <w:r>
        <w:rPr>
          <w:rFonts w:hint="eastAsia" w:ascii="仿宋_GB2312" w:eastAsia="仿宋_GB2312" w:cs="仿宋_GB2312"/>
          <w:sz w:val="32"/>
          <w:szCs w:val="32"/>
        </w:rPr>
        <w:t>支出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13563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万</w:t>
      </w:r>
      <w:r>
        <w:rPr>
          <w:rFonts w:hint="eastAsia" w:ascii="仿宋_GB2312" w:eastAsia="仿宋_GB2312" w:cs="仿宋_GB2312"/>
          <w:sz w:val="32"/>
          <w:szCs w:val="32"/>
        </w:rPr>
        <w:t>元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其中，国有土地使用权出让收入安排的支出782万元、政府性基金预算上解上级支出2762万元、国有土地使用权出让金债务付息支出132万元、政府性基金预算调出资金9887万元。</w:t>
      </w:r>
    </w:p>
    <w:p w14:paraId="43FCA2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eastAsia="仿宋_GB2312" w:cs="仿宋_GB2312"/>
          <w:sz w:val="32"/>
          <w:szCs w:val="32"/>
          <w:lang w:val="en-US" w:eastAsia="zh-CN"/>
        </w:rPr>
        <w:t>政府性基金预算年终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无</w:t>
      </w:r>
      <w:r>
        <w:rPr>
          <w:rFonts w:hint="default" w:ascii="仿宋_GB2312" w:eastAsia="仿宋_GB2312" w:cs="仿宋_GB2312"/>
          <w:sz w:val="32"/>
          <w:szCs w:val="32"/>
          <w:lang w:val="en-US" w:eastAsia="zh-CN"/>
        </w:rPr>
        <w:t>结余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。</w:t>
      </w:r>
    </w:p>
    <w:p w14:paraId="39C887E1">
      <w:pPr>
        <w:pStyle w:val="3"/>
        <w:widowControl/>
        <w:spacing w:before="0" w:beforeAutospacing="0" w:after="0" w:afterAutospacing="0"/>
        <w:ind w:firstLine="640" w:firstLineChars="200"/>
        <w:jc w:val="both"/>
        <w:rPr>
          <w:rFonts w:ascii="仿宋_GB2312" w:eastAsia="仿宋_GB2312"/>
          <w:sz w:val="32"/>
          <w:szCs w:val="32"/>
        </w:rPr>
      </w:pPr>
    </w:p>
    <w:p w14:paraId="6ED0B819">
      <w:pPr>
        <w:ind w:firstLine="630"/>
        <w:rPr>
          <w:rFonts w:hint="default" w:ascii="仿宋_GB2312" w:hAnsi="仿宋" w:eastAsia="仿宋_GB2312"/>
          <w:sz w:val="32"/>
          <w:szCs w:val="32"/>
          <w:lang w:val="en"/>
        </w:rPr>
      </w:pPr>
    </w:p>
    <w:p w14:paraId="4011A339">
      <w:pPr>
        <w:ind w:firstLine="630"/>
        <w:rPr>
          <w:rFonts w:hint="default" w:ascii="仿宋_GB2312" w:hAnsi="仿宋" w:eastAsia="仿宋_GB2312"/>
          <w:sz w:val="32"/>
          <w:szCs w:val="32"/>
          <w:lang w:val="en"/>
        </w:rPr>
      </w:pPr>
    </w:p>
    <w:p w14:paraId="66E54390">
      <w:pPr>
        <w:ind w:firstLine="630"/>
        <w:rPr>
          <w:rFonts w:hint="default" w:ascii="仿宋_GB2312" w:hAnsi="仿宋" w:eastAsia="仿宋_GB2312"/>
          <w:sz w:val="32"/>
          <w:szCs w:val="32"/>
          <w:lang w:val="en"/>
        </w:rPr>
      </w:pPr>
    </w:p>
    <w:p w14:paraId="7F169027"/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F18B5B">
    <w:pPr>
      <w:pStyle w:val="2"/>
    </w:pPr>
    <w:r>
      <w:rPr>
        <w:sz w:val="18"/>
      </w:rPr>
      <w:pict>
        <v:shape id="_x0000_s4097" o:spid="_x0000_s4097" o:spt="136" type="#_x0000_t136" style="position:absolute;left:0pt;height:15.9pt;width:39.6pt;mso-position-horizontal:center;mso-position-horizontal-relative:margin;mso-position-vertical:center;mso-position-vertical-relative:margin;rotation:-2949120f;z-index:251659264;mso-width-relative:page;mso-height-relative:page;" fillcolor="#C0C0C0" filled="t" stroked="f" coordsize="21600,21600" adj="10800">
          <v:path/>
          <v:fill on="t" opacity="32768f" focussize="0,0"/>
          <v:stroke on="f"/>
          <v:imagedata o:title=""/>
          <o:lock v:ext="edit" aspectratio="t"/>
          <v:textpath on="t" fitshape="t" fitpath="t" trim="t" xscale="f" string="预算处   " style="font-family:方正小标宋;font-size:15pt;v-same-letter-heights:f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EF55020"/>
    <w:rsid w:val="2B8D3514"/>
    <w:rsid w:val="37BB4B9C"/>
    <w:rsid w:val="3EFFD142"/>
    <w:rsid w:val="56E14229"/>
    <w:rsid w:val="67377967"/>
    <w:rsid w:val="6FDF8DC0"/>
    <w:rsid w:val="73E3ACA0"/>
    <w:rsid w:val="78A31E28"/>
    <w:rsid w:val="7EA3C5DC"/>
    <w:rsid w:val="ECF76CFB"/>
    <w:rsid w:val="FDB5B7A5"/>
    <w:rsid w:val="FEF55020"/>
    <w:rsid w:val="FEFFD2BF"/>
    <w:rsid w:val="FFBDB94E"/>
    <w:rsid w:val="FFF0A18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343</Words>
  <Characters>409</Characters>
  <Lines>0</Lines>
  <Paragraphs>0</Paragraphs>
  <TotalTime>3</TotalTime>
  <ScaleCrop>false</ScaleCrop>
  <LinksUpToDate>false</LinksUpToDate>
  <CharactersWithSpaces>409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2023-01-14T12:49:00Z</dcterms:created>
  <dc:creator>赵静</dc:creator>
  <cp:lastModifiedBy>张楠</cp:lastModifiedBy>
  <cp:lastPrinted>2025-07-02T09:06:00Z</cp:lastPrinted>
  <dcterms:modified xsi:type="dcterms:W3CDTF">2025-09-09T09:00:05Z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eyJoZGlkIjoiMDBlYzY3ODA2NTJhMTA5MTE3OTEyMWUxMmI5ZDM4NTUiLCJ1c2VySWQiOiIyNTg4MjYyNTgifQ==</vt:lpwstr>
  </property>
  <property fmtid="{D5CDD505-2E9C-101B-9397-08002B2CF9AE}" pid="4" name="ICV">
    <vt:lpwstr>281BCD5DC9194AB9A5066BBEBF746F02_12</vt:lpwstr>
  </property>
</Properties>
</file>