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B78B8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空港园区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年政府债务有关情况</w:t>
      </w:r>
    </w:p>
    <w:p w14:paraId="138EF506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30D79EB0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空港园区</w:t>
      </w:r>
      <w:r>
        <w:rPr>
          <w:rFonts w:hint="default" w:ascii="Times New Roman" w:hAnsi="Times New Roman" w:eastAsia="黑体" w:cs="Times New Roman"/>
          <w:sz w:val="32"/>
          <w:szCs w:val="32"/>
        </w:rPr>
        <w:t>政府性债务有关情况</w:t>
      </w:r>
    </w:p>
    <w:p w14:paraId="2FE9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（一）政府债务限额情况。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市财政局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核定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当年政府债务限额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41.36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亿元，一般债务限额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亿元，专项债务限额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0.4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亿元。</w:t>
      </w:r>
    </w:p>
    <w:p w14:paraId="363F0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（二）政府债务情况。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截至202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年末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政府债务余额为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41.26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，全部为限额内债务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31ED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</w:t>
      </w:r>
      <w:r>
        <w:rPr>
          <w:rFonts w:hint="default" w:ascii="Times New Roman" w:hAnsi="Times New Roman" w:eastAsia="楷体_GB2312" w:cs="Times New Roman"/>
          <w:b/>
          <w:color w:val="000000"/>
          <w:kern w:val="0"/>
          <w:sz w:val="32"/>
          <w:szCs w:val="32"/>
        </w:rPr>
        <w:t>政府债券发行情况</w:t>
      </w:r>
    </w:p>
    <w:p w14:paraId="752B7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发行政府债券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3.41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亿元，平均利率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73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其中，再融资债券3.05亿元，新增一般债券0.36亿元。</w:t>
      </w:r>
    </w:p>
    <w:p w14:paraId="3BBD9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  <w:t>政府债务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eastAsia="zh-CN"/>
        </w:rPr>
        <w:t>还本付息情况</w:t>
      </w:r>
    </w:p>
    <w:p w14:paraId="32D9A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偿还地方政府债券本金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3.05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亿元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应偿还地方政府债券利息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33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亿元。</w:t>
      </w:r>
    </w:p>
    <w:p w14:paraId="35637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园区</w:t>
      </w:r>
      <w:r>
        <w:rPr>
          <w:rFonts w:hint="default" w:ascii="Times New Roman" w:hAnsi="Times New Roman" w:eastAsia="黑体" w:cs="Times New Roman"/>
          <w:sz w:val="32"/>
          <w:szCs w:val="32"/>
        </w:rPr>
        <w:t>202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</w:rPr>
        <w:t>年政府债务管理工作具体措施</w:t>
      </w:r>
    </w:p>
    <w:p w14:paraId="4ECD7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（一）全面压实化债主体责任。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全面落实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中央、自治区、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关于防范化解地方政府债务风险的部署要求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全力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压实各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债务主管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部门化债主体责任，切实采取有效措施，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做好政府债务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风险化解工作，稳步降低风险水平，将各类风险消除在萌芽状态，坚决不留后患。</w:t>
      </w:r>
    </w:p>
    <w:p w14:paraId="66408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有效管控政府债务规模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坚持开前门、堵后门，严格规范政府举债融资，一律采取发行政府债券方式规范举借政府债务。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密切关注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园区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政府债务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变动情况，动态跟踪财政收入变化趋势，严格执行法定限额内政府债务规模削减机制，切实降低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整体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债务规模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</w:rPr>
        <w:t>。</w:t>
      </w:r>
    </w:p>
    <w:p w14:paraId="0FCB0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）加强债务管理考核监督。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将政府债务管理和化解纳入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各职能部门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实绩考核指标体系。将政府化债纳入年度专项审计重点内容。</w:t>
      </w:r>
    </w:p>
    <w:p w14:paraId="454900A9">
      <w:pPr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2AA373C1">
      <w:pPr>
        <w:ind w:firstLine="708" w:firstLineChars="200"/>
        <w:jc w:val="both"/>
        <w:rPr>
          <w:rFonts w:hint="eastAsia" w:ascii="Times New Roman" w:hAnsi="Times New Roman" w:eastAsia="仿宋_GB2312" w:cs="仿宋_GB2312"/>
          <w:spacing w:val="17"/>
          <w:sz w:val="32"/>
          <w:szCs w:val="32"/>
        </w:rPr>
      </w:pPr>
    </w:p>
    <w:sectPr>
      <w:footerReference r:id="rId3" w:type="default"/>
      <w:pgSz w:w="11906" w:h="16838"/>
      <w:pgMar w:top="2098" w:right="1588" w:bottom="1985" w:left="1588" w:header="1191" w:footer="158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3E4BC">
    <w:pPr>
      <w:pStyle w:val="4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FAEC8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0FAEC8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7682554">
    <w:pPr>
      <w:pStyle w:val="4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NzE1NWIyNTg5MWY2YzAxY2I5NGJmYzdhNjI2MjAifQ=="/>
  </w:docVars>
  <w:rsids>
    <w:rsidRoot w:val="00AB4A9E"/>
    <w:rsid w:val="00074351"/>
    <w:rsid w:val="001177DA"/>
    <w:rsid w:val="0021432A"/>
    <w:rsid w:val="00266CCE"/>
    <w:rsid w:val="00271EFA"/>
    <w:rsid w:val="003C079A"/>
    <w:rsid w:val="004C4638"/>
    <w:rsid w:val="005665A0"/>
    <w:rsid w:val="007F1A08"/>
    <w:rsid w:val="00A2114E"/>
    <w:rsid w:val="00A70892"/>
    <w:rsid w:val="00AB4A9E"/>
    <w:rsid w:val="00AD35A5"/>
    <w:rsid w:val="00CF4297"/>
    <w:rsid w:val="00DF27B0"/>
    <w:rsid w:val="00E36D8A"/>
    <w:rsid w:val="00F1496A"/>
    <w:rsid w:val="00F34E3B"/>
    <w:rsid w:val="0A8A36E0"/>
    <w:rsid w:val="0C0847C9"/>
    <w:rsid w:val="33D36D92"/>
    <w:rsid w:val="346352B7"/>
    <w:rsid w:val="3574317A"/>
    <w:rsid w:val="3BDFBC81"/>
    <w:rsid w:val="3F554F75"/>
    <w:rsid w:val="45F78075"/>
    <w:rsid w:val="4D045271"/>
    <w:rsid w:val="65D15D9F"/>
    <w:rsid w:val="69EA0C90"/>
    <w:rsid w:val="79040841"/>
    <w:rsid w:val="E7FC425B"/>
    <w:rsid w:val="FB7D7A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unhideWhenUsed/>
    <w:qFormat/>
    <w:uiPriority w:val="99"/>
    <w:rPr>
      <w:rFonts w:cs="Times New Roman"/>
    </w:rPr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paragraph" w:customStyle="1" w:styleId="13">
    <w:name w:val="_Style 3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516</Words>
  <Characters>561</Characters>
  <Lines>11</Lines>
  <Paragraphs>3</Paragraphs>
  <TotalTime>1005</TotalTime>
  <ScaleCrop>false</ScaleCrop>
  <LinksUpToDate>false</LinksUpToDate>
  <CharactersWithSpaces>565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2021-12-23T09:45:00Z</dcterms:created>
  <dc:creator>王宇东(王宇东:办结)</dc:creator>
  <cp:lastModifiedBy>_Vanessa’小丑 </cp:lastModifiedBy>
  <cp:lastPrinted>2024-07-30T03:33:00Z</cp:lastPrinted>
  <dcterms:modified xsi:type="dcterms:W3CDTF">2025-09-10T01:59:11Z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03316C6CAA964062889F8E0EB2EC5BDB_12</vt:lpwstr>
  </property>
  <property fmtid="{D5CDD505-2E9C-101B-9397-08002B2CF9AE}" pid="4" name="KSOTemplateDocerSaveRecord">
    <vt:lpwstr>eyJoZGlkIjoiMDBlYzY3ODA2NTJhMTA5MTE3OTEyMWUxMmI5ZDM4NTUiLCJ1c2VySWQiOiIyNTg4MjYyNTgifQ==</vt:lpwstr>
  </property>
</Properties>
</file>