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DB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综保区产业发展及自贸区申建经费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”项目支出绩效自评报告</w:t>
      </w:r>
    </w:p>
    <w:p w14:paraId="0426D737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rPr>
          <w:rFonts w:hint="eastAsia"/>
          <w:b/>
          <w:bCs/>
          <w:sz w:val="32"/>
          <w:szCs w:val="32"/>
          <w:lang w:val="en-US" w:eastAsia="zh-CN"/>
        </w:rPr>
      </w:pPr>
    </w:p>
    <w:p w14:paraId="729A7FAE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项目基本情况</w:t>
      </w:r>
      <w:bookmarkStart w:id="0" w:name="_GoBack"/>
      <w:bookmarkEnd w:id="0"/>
    </w:p>
    <w:p w14:paraId="36B4C68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）项目基本情况简介</w:t>
      </w:r>
    </w:p>
    <w:p w14:paraId="7F4002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该资金为市本级财政预算，下达园区财政局2024年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综保区产业发展及自贸区申建经费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，共计2000万元，主要用于招商引资、产业培育、扶持入园企业发展等工作，助力鄂尔多斯综合保税区高质量发展。按照资金用途，精准制定绩效目标。已按文件要求支付1971.71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，剩余28.29万元，结转2025年支出。</w:t>
      </w:r>
    </w:p>
    <w:p w14:paraId="08D4FE6D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）绩效自评目的</w:t>
      </w:r>
    </w:p>
    <w:p w14:paraId="4B83539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通过开展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绩效自评，全面实施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综保区产业发展及自贸区申建经费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绩效管理，进一步规范资金项目支出绩效评价工作，完善和深化预算绩效管理，推动财政资金管理和使用的全面规范化、标准化，提高绩效评价工作质量和水平，客观公正地揭示资金的使用效益，全面了解预算资金执行情况，围绕绩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目标开展工作，加强财务管理，强化支出责任，提高财政资金使用绩效。</w:t>
      </w:r>
    </w:p>
    <w:p w14:paraId="2F5D07A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）项目资金投入情况</w:t>
      </w:r>
    </w:p>
    <w:p w14:paraId="23F2AD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2"/>
          <w:lang w:val="en-US" w:eastAsia="zh-CN"/>
        </w:rPr>
        <w:t>按照市本级预算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，2024年市本级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综保区产业发展及自贸区申建经费，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共计2000万元，支付1971.71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，剩余28.29万元，结转2025年支出。</w:t>
      </w:r>
    </w:p>
    <w:p w14:paraId="0BF3CBB4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项目资金产出情况</w:t>
      </w:r>
    </w:p>
    <w:p w14:paraId="70863F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综保区产业发展及自贸区申建经费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方向，使用该项资金，通过专项资金使用，推动电子产品来料加工、检测维修和保税仓储企业在鄂尔多斯综合保税区开展进出口业务，进一步丰富综合保税区产业构筑，推动综合保税区产业培育和招商引资工作，助力综保区内外贸企业的发展壮大，为鄂尔多斯综合保税区高水平开放高质量发展提供有力保障。</w:t>
      </w:r>
    </w:p>
    <w:p w14:paraId="7784D1C5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）项目资金管理情况</w:t>
      </w:r>
    </w:p>
    <w:p w14:paraId="0A1E0B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为加强和规范鄂尔多斯综合保税区专项资金管理，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资金使用效益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证专项资金使用的科学、合理、高效。由市财政局将该专项资金列入年初预算，按照综保区实际需求，由园区管委会向市财政局进行申请，市财政局下达专项资金后，按照园区相关财务制度，由园区财政局下达我办，由我办按照资金使用方向申请专项资金，并严格按照专项资金使用流程，按要求统一支付。</w:t>
      </w:r>
    </w:p>
    <w:p w14:paraId="2FDB521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项目绩效情况</w:t>
      </w:r>
    </w:p>
    <w:p w14:paraId="71BE0BE9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）产业指标完成情况</w:t>
      </w:r>
    </w:p>
    <w:p w14:paraId="71C2FB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按照下达资金安排，2024年“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综保区产业发展及自贸区申建经费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”2000万元，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执行数为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1971.71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完成资金拨付98.59%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34096D3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效益指标完成情况</w:t>
      </w:r>
    </w:p>
    <w:p w14:paraId="59E2BDF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已按年初预算安排，完成既定目标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。</w:t>
      </w:r>
    </w:p>
    <w:p w14:paraId="24A50FD8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专项资金及时拨付，已达到资金预期使用效益。</w:t>
      </w:r>
    </w:p>
    <w:p w14:paraId="652ABFDF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自评的分情况</w:t>
      </w:r>
    </w:p>
    <w:p w14:paraId="3ABEDB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我办结合专项预算资金实际使用情况，进行绩效自评，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根据设定的绩效目标，项目自评得分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为97.86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等级为优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A98C67C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存在问题</w:t>
      </w:r>
    </w:p>
    <w:p w14:paraId="43BF10C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320" w:firstLineChars="1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）项目立项、实施存在问题</w:t>
      </w:r>
    </w:p>
    <w:p w14:paraId="1F40C25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</w:p>
    <w:p w14:paraId="02768A73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320" w:firstLineChars="1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）资金管理使用存在问题</w:t>
      </w:r>
    </w:p>
    <w:p w14:paraId="7E481DAE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</w:p>
    <w:p w14:paraId="1F6E00E6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其他需要说明的问题</w:t>
      </w:r>
    </w:p>
    <w:p w14:paraId="7B17B83D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）后续工作计划</w:t>
      </w:r>
    </w:p>
    <w:p w14:paraId="2FA34B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综保区产业发展及自贸区申建经费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方向和年初预算安排，精准制定绩效目标，优化专项资金申请流程，制定详细的资金分配方案，确保资金按照既定目标和计划进行分配。建立严格的资金管理制度，包括审批流程、监督机制等要求，设定明确的绩效指标，对资金使用效果进行定期评估。加强专项资金使用管理，根据评估结果调整资金使用策略，科学、合法、合理、高效使用预算资金，确保资金发挥最大效益。</w:t>
      </w:r>
    </w:p>
    <w:p w14:paraId="0A99A1FC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320" w:firstLineChars="100"/>
        <w:rPr>
          <w:rFonts w:hint="eastAsia"/>
          <w:sz w:val="30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）措施及办法</w:t>
      </w:r>
    </w:p>
    <w:p w14:paraId="7EC7ACB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加强对专项资金的合理管控，规范专项资金相关制度，制定合理、高效的政策资金使用流程，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资金使用效益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DF9438D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5E86"/>
    <w:multiLevelType w:val="singleLevel"/>
    <w:tmpl w:val="93015E8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4YTQ1OWRkNjFhODcxZDI4NmE0YjE4OGUxMTBjMmUifQ=="/>
  </w:docVars>
  <w:rsids>
    <w:rsidRoot w:val="00000000"/>
    <w:rsid w:val="00870E03"/>
    <w:rsid w:val="00C60E60"/>
    <w:rsid w:val="01C51FD0"/>
    <w:rsid w:val="028A628C"/>
    <w:rsid w:val="034D6D4E"/>
    <w:rsid w:val="039C2F80"/>
    <w:rsid w:val="03ED42D4"/>
    <w:rsid w:val="06B37DED"/>
    <w:rsid w:val="073C1888"/>
    <w:rsid w:val="07AC1EA8"/>
    <w:rsid w:val="0B7F7146"/>
    <w:rsid w:val="0B9D5962"/>
    <w:rsid w:val="0CA66DB4"/>
    <w:rsid w:val="0EE75D3B"/>
    <w:rsid w:val="0F9D41CD"/>
    <w:rsid w:val="12647A5C"/>
    <w:rsid w:val="16BC4B5A"/>
    <w:rsid w:val="16E72969"/>
    <w:rsid w:val="17690C4E"/>
    <w:rsid w:val="187654D5"/>
    <w:rsid w:val="1B3E6397"/>
    <w:rsid w:val="1C5172E8"/>
    <w:rsid w:val="1C7A0DE6"/>
    <w:rsid w:val="1E375F0F"/>
    <w:rsid w:val="1E644955"/>
    <w:rsid w:val="1EFF4E43"/>
    <w:rsid w:val="20260420"/>
    <w:rsid w:val="229D0513"/>
    <w:rsid w:val="22BF15E4"/>
    <w:rsid w:val="22FF327C"/>
    <w:rsid w:val="23CB3F99"/>
    <w:rsid w:val="24B6121A"/>
    <w:rsid w:val="24C0041E"/>
    <w:rsid w:val="25E67D12"/>
    <w:rsid w:val="29895416"/>
    <w:rsid w:val="298B697F"/>
    <w:rsid w:val="2B220772"/>
    <w:rsid w:val="2D492B79"/>
    <w:rsid w:val="2D9A2988"/>
    <w:rsid w:val="2DF34166"/>
    <w:rsid w:val="2F2D577D"/>
    <w:rsid w:val="2F595285"/>
    <w:rsid w:val="308F7B3F"/>
    <w:rsid w:val="315E432E"/>
    <w:rsid w:val="321970CA"/>
    <w:rsid w:val="376135C9"/>
    <w:rsid w:val="379535AF"/>
    <w:rsid w:val="383A3D56"/>
    <w:rsid w:val="3AED5174"/>
    <w:rsid w:val="3D6F43D4"/>
    <w:rsid w:val="3DE27A97"/>
    <w:rsid w:val="3FA50555"/>
    <w:rsid w:val="3FEB6037"/>
    <w:rsid w:val="41C238FE"/>
    <w:rsid w:val="420556E8"/>
    <w:rsid w:val="424673FE"/>
    <w:rsid w:val="43DA65AD"/>
    <w:rsid w:val="43E8738B"/>
    <w:rsid w:val="45961047"/>
    <w:rsid w:val="46E258F2"/>
    <w:rsid w:val="47285BAC"/>
    <w:rsid w:val="47F10CAB"/>
    <w:rsid w:val="48F16854"/>
    <w:rsid w:val="49B43462"/>
    <w:rsid w:val="49FB1EA6"/>
    <w:rsid w:val="4A5031AC"/>
    <w:rsid w:val="4A594386"/>
    <w:rsid w:val="4BFD1558"/>
    <w:rsid w:val="4D4E569D"/>
    <w:rsid w:val="4DBF125C"/>
    <w:rsid w:val="4F072411"/>
    <w:rsid w:val="4F0A28BA"/>
    <w:rsid w:val="4F8D30DE"/>
    <w:rsid w:val="50203601"/>
    <w:rsid w:val="51AB79A5"/>
    <w:rsid w:val="51C50DA6"/>
    <w:rsid w:val="53507612"/>
    <w:rsid w:val="53721BDB"/>
    <w:rsid w:val="53CB2D1A"/>
    <w:rsid w:val="55A76BD1"/>
    <w:rsid w:val="56593308"/>
    <w:rsid w:val="56CA2293"/>
    <w:rsid w:val="57EA39D3"/>
    <w:rsid w:val="59374F98"/>
    <w:rsid w:val="59D522B9"/>
    <w:rsid w:val="5F8948F3"/>
    <w:rsid w:val="637F4005"/>
    <w:rsid w:val="647B6351"/>
    <w:rsid w:val="651170B2"/>
    <w:rsid w:val="65417CB4"/>
    <w:rsid w:val="65EF09E1"/>
    <w:rsid w:val="666C787E"/>
    <w:rsid w:val="669A5287"/>
    <w:rsid w:val="670E2A24"/>
    <w:rsid w:val="67477270"/>
    <w:rsid w:val="68152777"/>
    <w:rsid w:val="6880569D"/>
    <w:rsid w:val="69C265D6"/>
    <w:rsid w:val="6A080B92"/>
    <w:rsid w:val="6FBB1D76"/>
    <w:rsid w:val="703E5B7C"/>
    <w:rsid w:val="71791A87"/>
    <w:rsid w:val="722010ED"/>
    <w:rsid w:val="74077C5F"/>
    <w:rsid w:val="750B3D6D"/>
    <w:rsid w:val="754F479D"/>
    <w:rsid w:val="755F2966"/>
    <w:rsid w:val="75D80512"/>
    <w:rsid w:val="76B15839"/>
    <w:rsid w:val="78271F7F"/>
    <w:rsid w:val="78FE08F4"/>
    <w:rsid w:val="7AC46B63"/>
    <w:rsid w:val="7AEB5B3B"/>
    <w:rsid w:val="7BCC1F04"/>
    <w:rsid w:val="7C9E1D7C"/>
    <w:rsid w:val="7DA12925"/>
    <w:rsid w:val="7E0623DD"/>
    <w:rsid w:val="7E7863AD"/>
    <w:rsid w:val="7E8A3118"/>
    <w:rsid w:val="7F327AAF"/>
    <w:rsid w:val="7F3A086A"/>
    <w:rsid w:val="7F89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仿宋_GB2312" w:cs="Times New Roman"/>
      <w:sz w:val="32"/>
      <w:szCs w:val="24"/>
    </w:rPr>
  </w:style>
  <w:style w:type="paragraph" w:customStyle="1" w:styleId="5">
    <w:name w:val="p0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Times New Roman" w:hAnsi="Times New Roman" w:cs="Times New Roman"/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1229</Words>
  <Characters>1291</Characters>
  <Lines>0</Lines>
  <Paragraphs>0</Paragraphs>
  <TotalTime>8</TotalTime>
  <ScaleCrop>false</ScaleCrop>
  <LinksUpToDate>false</LinksUpToDate>
  <CharactersWithSpaces>1300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血仍未冷</cp:lastModifiedBy>
  <cp:lastPrinted>2022-09-22T07:59:00Z</cp:lastPrinted>
  <dcterms:modified xsi:type="dcterms:W3CDTF">2025-09-08T02:23:20Z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16528E42285D48C2ACFC08CC1021C2D4</vt:lpwstr>
  </property>
  <property fmtid="{D5CDD505-2E9C-101B-9397-08002B2CF9AE}" pid="4" name="KSOTemplateDocerSaveRecord">
    <vt:lpwstr>eyJoZGlkIjoiMTI2NzlkMDkyMjU4YjM5Yjk0NmViOTY1MWI0YjQ1OTYiLCJ1c2VySWQiOiI0Mjc1OTE2MjkifQ==</vt:lpwstr>
  </property>
</Properties>
</file>